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7B" w:rsidRDefault="004C497B" w:rsidP="004C497B">
      <w:pPr>
        <w:spacing w:line="276" w:lineRule="auto"/>
        <w:ind w:firstLine="70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Руководителям и бухгалтерам</w:t>
      </w:r>
    </w:p>
    <w:p w:rsidR="004C497B" w:rsidRDefault="004C497B" w:rsidP="004C497B">
      <w:pPr>
        <w:spacing w:line="276" w:lineRule="auto"/>
        <w:ind w:firstLine="70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коллегий адвокатов, адвокатских бюро,</w:t>
      </w:r>
    </w:p>
    <w:p w:rsidR="004C497B" w:rsidRDefault="004C497B" w:rsidP="004C497B">
      <w:pPr>
        <w:spacing w:line="276" w:lineRule="auto"/>
        <w:ind w:firstLine="70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состоящих в реестре адвокатских образований</w:t>
      </w:r>
    </w:p>
    <w:p w:rsidR="004C497B" w:rsidRDefault="004C497B" w:rsidP="004C497B">
      <w:pPr>
        <w:spacing w:line="276" w:lineRule="auto"/>
        <w:ind w:firstLine="70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Негосударственной некоммерческой организации</w:t>
      </w:r>
    </w:p>
    <w:p w:rsidR="004C497B" w:rsidRDefault="004C497B" w:rsidP="004C497B">
      <w:pPr>
        <w:spacing w:line="276" w:lineRule="auto"/>
        <w:ind w:firstLine="70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«Адвокатская палата Ленинградской области»</w:t>
      </w:r>
    </w:p>
    <w:p w:rsidR="004C497B" w:rsidRDefault="004C497B" w:rsidP="004C497B">
      <w:pPr>
        <w:spacing w:line="276" w:lineRule="auto"/>
        <w:ind w:firstLine="709"/>
        <w:jc w:val="center"/>
        <w:rPr>
          <w:sz w:val="24"/>
          <w:szCs w:val="24"/>
        </w:rPr>
      </w:pPr>
    </w:p>
    <w:p w:rsidR="004C497B" w:rsidRDefault="004C497B" w:rsidP="004C497B">
      <w:pPr>
        <w:spacing w:line="276" w:lineRule="auto"/>
        <w:ind w:firstLine="709"/>
        <w:jc w:val="center"/>
        <w:rPr>
          <w:sz w:val="24"/>
          <w:szCs w:val="24"/>
        </w:rPr>
      </w:pPr>
    </w:p>
    <w:p w:rsidR="004C497B" w:rsidRDefault="004C497B" w:rsidP="004C497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14.07.2022 N 263-ФЗ «О внесении изменений в части первую и вторую Налогового кодекса Российской Федерации» вводится единый налоговый платеж. </w:t>
      </w:r>
      <w:proofErr w:type="gramStart"/>
      <w:r>
        <w:rPr>
          <w:sz w:val="24"/>
          <w:szCs w:val="24"/>
        </w:rPr>
        <w:t>В связи с этим будет действовать единый налоговый счет (ст. 11.3 Единый налоговый платеж.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Единый налоговый счет).</w:t>
      </w:r>
      <w:proofErr w:type="gramEnd"/>
    </w:p>
    <w:p w:rsidR="004C497B" w:rsidRDefault="004C497B" w:rsidP="004C497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Ст. 226 Налогового кодекса Российской Федерации (в новой редакции), </w:t>
      </w:r>
      <w:proofErr w:type="gramStart"/>
      <w:r>
        <w:rPr>
          <w:sz w:val="24"/>
          <w:szCs w:val="24"/>
        </w:rPr>
        <w:t>посвященная</w:t>
      </w:r>
      <w:proofErr w:type="gramEnd"/>
      <w:r>
        <w:rPr>
          <w:sz w:val="24"/>
          <w:szCs w:val="24"/>
        </w:rPr>
        <w:t xml:space="preserve"> особенностям исчисления налога, а также порядка и сроков уплаты налога налоговыми агентами говорит о том, что «Налог с доходов адвокатов исчисляется, удерживается и уплачивается коллегиями адвокатов, адвокатскими бюро и юридическими консультациями».</w:t>
      </w:r>
    </w:p>
    <w:p w:rsidR="004C497B" w:rsidRDefault="004C497B" w:rsidP="004C497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П. 6 ст. 226 НК РФ говорит о том, что «Налоговые агенты обязаны перечислять суммы исчисленного и удержанного налога за период с 23-го числа предыдущего месяца по 22-е число текущего месяца не позднее 28-го числа текущего месяца».</w:t>
      </w:r>
    </w:p>
    <w:p w:rsidR="004C497B" w:rsidRDefault="004C497B" w:rsidP="004C497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появился единый срок для уплаты всех налогов и взносов: 28 число каждого месяца.</w:t>
      </w:r>
    </w:p>
    <w:p w:rsidR="004C497B" w:rsidRDefault="004C497B" w:rsidP="004C497B">
      <w:pPr>
        <w:spacing w:line="276" w:lineRule="auto"/>
        <w:ind w:firstLine="709"/>
        <w:jc w:val="both"/>
        <w:rPr>
          <w:sz w:val="24"/>
          <w:szCs w:val="24"/>
        </w:rPr>
      </w:pPr>
    </w:p>
    <w:p w:rsidR="004C497B" w:rsidRDefault="004C497B" w:rsidP="004C497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уплаты НДФЛ в 2023 году </w:t>
      </w:r>
    </w:p>
    <w:p w:rsidR="004C497B" w:rsidRDefault="004C497B" w:rsidP="004C497B">
      <w:pPr>
        <w:spacing w:line="276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4845"/>
      </w:tblGrid>
      <w:tr w:rsidR="004C497B" w:rsidTr="004C497B">
        <w:trPr>
          <w:trHeight w:val="634"/>
          <w:tblHeader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before="1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Когда удержали НДФЛ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Крайний срок уплаты с учетом переноса</w:t>
            </w:r>
          </w:p>
          <w:p w:rsidR="004C497B" w:rsidRDefault="004C49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из-за праздничных дней</w:t>
            </w:r>
          </w:p>
        </w:tc>
      </w:tr>
      <w:tr w:rsidR="004C497B" w:rsidTr="004C497B">
        <w:trPr>
          <w:trHeight w:val="178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 по 22 января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января</w:t>
            </w:r>
          </w:p>
        </w:tc>
      </w:tr>
      <w:tr w:rsidR="004C497B" w:rsidTr="004C497B">
        <w:trPr>
          <w:trHeight w:val="314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23 января по 22 февраля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февраля</w:t>
            </w:r>
          </w:p>
        </w:tc>
      </w:tr>
      <w:tr w:rsidR="004C497B" w:rsidTr="004C497B">
        <w:trPr>
          <w:trHeight w:val="18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23 февраля по 22 марта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марта</w:t>
            </w:r>
          </w:p>
        </w:tc>
      </w:tr>
      <w:tr w:rsidR="004C497B" w:rsidTr="004C497B">
        <w:trPr>
          <w:trHeight w:val="316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23 марта по 22 апреля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апреля</w:t>
            </w:r>
          </w:p>
        </w:tc>
      </w:tr>
      <w:tr w:rsidR="004C497B" w:rsidTr="004C497B">
        <w:trPr>
          <w:trHeight w:val="148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23 апреля по 22 мая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 мая</w:t>
            </w:r>
          </w:p>
        </w:tc>
      </w:tr>
      <w:tr w:rsidR="004C497B" w:rsidTr="004C497B">
        <w:trPr>
          <w:trHeight w:val="202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23 мая по 22 июня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июня</w:t>
            </w:r>
          </w:p>
        </w:tc>
      </w:tr>
      <w:tr w:rsidR="004C497B" w:rsidTr="004C497B">
        <w:trPr>
          <w:trHeight w:val="2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23 июня по 22 июля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июля</w:t>
            </w:r>
          </w:p>
        </w:tc>
      </w:tr>
      <w:tr w:rsidR="004C497B" w:rsidTr="004C497B">
        <w:trPr>
          <w:trHeight w:val="196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23 июля по 22 августа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августа</w:t>
            </w:r>
          </w:p>
        </w:tc>
      </w:tr>
      <w:tr w:rsidR="004C497B" w:rsidTr="004C497B">
        <w:trPr>
          <w:trHeight w:val="299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23 августа по 22 сентября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сентября</w:t>
            </w:r>
          </w:p>
        </w:tc>
      </w:tr>
      <w:tr w:rsidR="004C497B" w:rsidTr="004C497B">
        <w:trPr>
          <w:trHeight w:val="151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23 сентября по 22 октября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октября</w:t>
            </w:r>
          </w:p>
        </w:tc>
      </w:tr>
      <w:tr w:rsidR="004C497B" w:rsidTr="004C497B">
        <w:trPr>
          <w:trHeight w:val="206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 23 октября по 22 ноября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ноября</w:t>
            </w:r>
          </w:p>
        </w:tc>
      </w:tr>
      <w:tr w:rsidR="004C497B" w:rsidTr="004C497B">
        <w:trPr>
          <w:trHeight w:val="263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23 ноября по 22 декабря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декабря</w:t>
            </w:r>
          </w:p>
        </w:tc>
      </w:tr>
      <w:tr w:rsidR="004C497B" w:rsidTr="004C497B">
        <w:trPr>
          <w:trHeight w:val="21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23 декабря по 31 декабря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97B" w:rsidRDefault="004C49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 декабря, последний рабочий день года</w:t>
            </w:r>
          </w:p>
        </w:tc>
      </w:tr>
    </w:tbl>
    <w:p w:rsidR="004C497B" w:rsidRDefault="004C497B" w:rsidP="004C497B">
      <w:pPr>
        <w:spacing w:line="276" w:lineRule="auto"/>
        <w:ind w:firstLine="709"/>
        <w:jc w:val="both"/>
        <w:rPr>
          <w:sz w:val="24"/>
          <w:szCs w:val="24"/>
        </w:rPr>
      </w:pPr>
    </w:p>
    <w:p w:rsidR="004C497B" w:rsidRDefault="004C497B" w:rsidP="004C497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сдачи отчетов.</w:t>
      </w:r>
    </w:p>
    <w:p w:rsidR="004C497B" w:rsidRDefault="004C497B" w:rsidP="004C497B">
      <w:pPr>
        <w:spacing w:line="276" w:lineRule="auto"/>
        <w:ind w:firstLine="709"/>
        <w:jc w:val="both"/>
        <w:rPr>
          <w:sz w:val="24"/>
          <w:szCs w:val="24"/>
          <w:u w:val="single"/>
        </w:rPr>
      </w:pPr>
    </w:p>
    <w:p w:rsidR="004C497B" w:rsidRDefault="004C497B" w:rsidP="004C497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Для адвокатских образований, имеющих наемных работников (стажеров, помощников, секретарей, бухгалтеров и др.)</w:t>
      </w:r>
      <w:r>
        <w:rPr>
          <w:sz w:val="24"/>
          <w:szCs w:val="24"/>
        </w:rPr>
        <w:t>:</w:t>
      </w:r>
    </w:p>
    <w:p w:rsidR="004C497B" w:rsidRDefault="004C497B" w:rsidP="004C497B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 о застрахованных лицах (стажеры и наемные работники) – ПСВ сдается ежемесячно не позднее 25 числа месяца,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>.</w:t>
      </w:r>
    </w:p>
    <w:p w:rsidR="004C497B" w:rsidRDefault="004C497B" w:rsidP="004C497B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Расчеты по начисленным и уплаченным страховым взносам на обязательное социальное страхование (ЕФС, бывшее 4 ФСС) ежеквартально до 25 числа месяца, следующего за отчетным кварталом. </w:t>
      </w:r>
    </w:p>
    <w:p w:rsidR="004C497B" w:rsidRDefault="004C497B" w:rsidP="004C497B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Расчет по страховым взносам (ЕФС-1) сдается ежеквартально до 25 числа месяца, следующего за отчетным кварталом.</w:t>
      </w:r>
    </w:p>
    <w:p w:rsidR="004C497B" w:rsidRDefault="004C497B" w:rsidP="004C497B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сумм налога на доходы физических лиц, исчисляемых и удерживаемых налоговым агентом (6 НДФЛ) за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квартал 2022 года сдается ежеквартально до 25 числа месяца, следующего за отчетным кварталом.</w:t>
      </w:r>
    </w:p>
    <w:p w:rsidR="004C497B" w:rsidRDefault="004C497B" w:rsidP="004C497B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страховом стаже застрахованных лиц (СЗВ стаж) сдается 1 раз в год до 25 января года,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>.</w:t>
      </w:r>
    </w:p>
    <w:p w:rsidR="004C497B" w:rsidRDefault="004C497B" w:rsidP="004C497B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Налоговая декларация по налогу на прибыль (с нулевыми цифрами) сдается ежегодно, в 2023 году – до 25.03.2023г., в последующий 1 раз в год.</w:t>
      </w:r>
    </w:p>
    <w:p w:rsidR="004C497B" w:rsidRDefault="004C497B" w:rsidP="004C497B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Отчет СЗВ-ТД сдается на следующий день после приема работника на работу.</w:t>
      </w:r>
    </w:p>
    <w:p w:rsidR="00F80225" w:rsidRPr="004C497B" w:rsidRDefault="00F80225">
      <w:pPr>
        <w:rPr>
          <w:sz w:val="28"/>
          <w:szCs w:val="28"/>
        </w:rPr>
      </w:pPr>
    </w:p>
    <w:p w:rsidR="004C497B" w:rsidRPr="004C497B" w:rsidRDefault="004C497B">
      <w:pPr>
        <w:rPr>
          <w:sz w:val="28"/>
          <w:szCs w:val="28"/>
        </w:rPr>
      </w:pPr>
    </w:p>
    <w:p w:rsidR="004C497B" w:rsidRPr="004C497B" w:rsidRDefault="004C497B">
      <w:pPr>
        <w:rPr>
          <w:sz w:val="28"/>
          <w:szCs w:val="28"/>
        </w:rPr>
      </w:pPr>
      <w:r w:rsidRPr="004C497B">
        <w:rPr>
          <w:sz w:val="28"/>
          <w:szCs w:val="28"/>
        </w:rPr>
        <w:t>Совет АП ЛО</w:t>
      </w:r>
      <w:bookmarkStart w:id="0" w:name="_GoBack"/>
      <w:bookmarkEnd w:id="0"/>
    </w:p>
    <w:sectPr w:rsidR="004C497B" w:rsidRPr="004C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5A2F"/>
    <w:multiLevelType w:val="hybridMultilevel"/>
    <w:tmpl w:val="FE048EF8"/>
    <w:lvl w:ilvl="0" w:tplc="3AB8F5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1C"/>
    <w:rsid w:val="004C497B"/>
    <w:rsid w:val="0087151C"/>
    <w:rsid w:val="00F8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2023-03-03T09:20:00Z</dcterms:created>
  <dcterms:modified xsi:type="dcterms:W3CDTF">2023-03-03T09:20:00Z</dcterms:modified>
</cp:coreProperties>
</file>